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5D" w:rsidRDefault="005A565D" w:rsidP="005A565D">
      <w:pPr>
        <w:pStyle w:val="Default"/>
      </w:pPr>
    </w:p>
    <w:p w:rsidR="005A565D" w:rsidRDefault="005A565D" w:rsidP="005A565D">
      <w:pPr>
        <w:pStyle w:val="Default"/>
        <w:rPr>
          <w:color w:val="4E81BC"/>
          <w:sz w:val="26"/>
          <w:szCs w:val="26"/>
        </w:rPr>
      </w:pPr>
      <w:r>
        <w:t xml:space="preserve"> </w:t>
      </w:r>
      <w:r>
        <w:rPr>
          <w:b/>
          <w:bCs/>
          <w:color w:val="4E81BC"/>
          <w:sz w:val="26"/>
          <w:szCs w:val="26"/>
        </w:rPr>
        <w:t>Information från trafikkontoret mars 2016</w:t>
      </w:r>
    </w:p>
    <w:p w:rsidR="005A565D" w:rsidRDefault="005A565D" w:rsidP="005A565D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Göteborgs </w:t>
      </w:r>
      <w:r w:rsidR="00FB7C82">
        <w:rPr>
          <w:rFonts w:ascii="Calibri" w:hAnsi="Calibri" w:cs="Calibri"/>
          <w:b/>
          <w:bCs/>
          <w:sz w:val="28"/>
          <w:szCs w:val="28"/>
        </w:rPr>
        <w:t>Stads lokala definition av</w:t>
      </w:r>
      <w:r>
        <w:rPr>
          <w:rFonts w:ascii="Calibri" w:hAnsi="Calibri" w:cs="Calibri"/>
          <w:b/>
          <w:bCs/>
          <w:sz w:val="28"/>
          <w:szCs w:val="28"/>
        </w:rPr>
        <w:t xml:space="preserve"> miljöfordon </w:t>
      </w:r>
    </w:p>
    <w:p w:rsidR="005A565D" w:rsidRDefault="005A565D" w:rsidP="005A565D">
      <w:pPr>
        <w:pStyle w:val="Rubrik3"/>
      </w:pPr>
      <w:r>
        <w:rPr>
          <w:rFonts w:ascii="Calibri" w:hAnsi="Calibri" w:cs="Calibri"/>
          <w:i/>
          <w:iCs/>
          <w:sz w:val="22"/>
          <w:szCs w:val="22"/>
        </w:rPr>
        <w:t>Beslutad i kommunfullmäktige 2016-02-25, KF handling 2016 nr 28</w:t>
      </w:r>
    </w:p>
    <w:p w:rsidR="005A565D" w:rsidRDefault="005A565D" w:rsidP="005A565D">
      <w:pPr>
        <w:pStyle w:val="Rubrik3"/>
      </w:pPr>
      <w:r>
        <w:t>Uppdaterad definition av miljöfordon</w:t>
      </w:r>
    </w:p>
    <w:p w:rsidR="005A565D" w:rsidRDefault="005A565D" w:rsidP="005A565D">
      <w:pPr>
        <w:pStyle w:val="Rubrik4"/>
      </w:pPr>
      <w:bookmarkStart w:id="0" w:name="_GoBack"/>
      <w:bookmarkEnd w:id="0"/>
      <w:r>
        <w:t>Personbil</w:t>
      </w:r>
    </w:p>
    <w:p w:rsidR="005A565D" w:rsidRDefault="005A565D" w:rsidP="005A565D">
      <w:pPr>
        <w:pStyle w:val="Liststycke"/>
        <w:numPr>
          <w:ilvl w:val="0"/>
          <w:numId w:val="2"/>
        </w:numPr>
        <w:spacing w:after="200" w:line="276" w:lineRule="auto"/>
      </w:pPr>
      <w:r>
        <w:t>Som miljöfordon räknas den personbil som uppfyller kraven för miljöbil i Vägtrafikskattelagen vid tidpunkten för första registrering.</w:t>
      </w:r>
    </w:p>
    <w:p w:rsidR="005A565D" w:rsidRDefault="005A565D" w:rsidP="005A565D">
      <w:pPr>
        <w:pStyle w:val="Rubrik4"/>
      </w:pPr>
      <w:r>
        <w:t xml:space="preserve"> Lätt lastbil och lätt buss (totalvikt upp till 3,5 ton)</w:t>
      </w:r>
    </w:p>
    <w:p w:rsidR="005A565D" w:rsidRDefault="005A565D" w:rsidP="005A565D">
      <w:pPr>
        <w:pStyle w:val="Liststycke"/>
        <w:numPr>
          <w:ilvl w:val="0"/>
          <w:numId w:val="2"/>
        </w:numPr>
        <w:spacing w:after="200" w:line="276" w:lineRule="auto"/>
      </w:pPr>
      <w:r>
        <w:t>Som miljöfordon räknas den lätta lastbil och den lätta buss som uppfyller kraven för miljöbil i Vägtrafikskattelagen vid tidpunkten för första registrering.</w:t>
      </w:r>
    </w:p>
    <w:p w:rsidR="005A565D" w:rsidRDefault="005A565D" w:rsidP="005A565D">
      <w:pPr>
        <w:pStyle w:val="Liststycke"/>
        <w:spacing w:after="200" w:line="276" w:lineRule="auto"/>
      </w:pPr>
      <w:r>
        <w:t xml:space="preserve">Göteborgs Stad räknar även som miljöbil den lätta lastbil och lätta buss som i vägtrafikregistret är registrerat för drift med fordonsgas eller etanol, även om den inte uppfyller de nationella kraven enligt föregående mening. </w:t>
      </w:r>
    </w:p>
    <w:p w:rsidR="005A565D" w:rsidRPr="00956A25" w:rsidRDefault="005A565D" w:rsidP="005A565D">
      <w:pPr>
        <w:pStyle w:val="Rubrik4"/>
      </w:pPr>
      <w:r>
        <w:t xml:space="preserve">Tunga </w:t>
      </w:r>
      <w:r w:rsidRPr="00956A25">
        <w:t>fordon</w:t>
      </w:r>
      <w:r>
        <w:t xml:space="preserve"> (totalvikt över 3,5 ton)</w:t>
      </w:r>
    </w:p>
    <w:p w:rsidR="005A565D" w:rsidRDefault="005A565D" w:rsidP="005A565D"/>
    <w:p w:rsidR="005A565D" w:rsidRPr="00987711" w:rsidRDefault="005A565D" w:rsidP="005A565D">
      <w:pPr>
        <w:pStyle w:val="Liststycke"/>
        <w:numPr>
          <w:ilvl w:val="0"/>
          <w:numId w:val="2"/>
        </w:numPr>
        <w:rPr>
          <w:spacing w:val="-1"/>
        </w:rPr>
      </w:pPr>
      <w:r>
        <w:t>T</w:t>
      </w:r>
      <w:r w:rsidRPr="00956A25">
        <w:t xml:space="preserve">unga lastbilar och </w:t>
      </w:r>
      <w:r>
        <w:t xml:space="preserve">tunga </w:t>
      </w:r>
      <w:r w:rsidRPr="00956A25">
        <w:t xml:space="preserve">bussar räknas som miljöfordon om de </w:t>
      </w:r>
      <w:r w:rsidRPr="00987711">
        <w:rPr>
          <w:spacing w:val="-1"/>
        </w:rPr>
        <w:t>i vägtrafikregistret är registrerade för drift med något av följande drivmedel:</w:t>
      </w:r>
    </w:p>
    <w:p w:rsidR="005A565D" w:rsidRDefault="005A565D" w:rsidP="005A565D">
      <w:pPr>
        <w:rPr>
          <w:spacing w:val="-1"/>
        </w:rPr>
      </w:pPr>
    </w:p>
    <w:p w:rsidR="005A565D" w:rsidRDefault="005A565D" w:rsidP="005A565D">
      <w:pPr>
        <w:pStyle w:val="Liststycke"/>
        <w:numPr>
          <w:ilvl w:val="0"/>
          <w:numId w:val="1"/>
        </w:numPr>
        <w:spacing w:line="276" w:lineRule="auto"/>
        <w:ind w:left="1276"/>
        <w:contextualSpacing w:val="0"/>
      </w:pPr>
      <w:r>
        <w:t>E</w:t>
      </w:r>
      <w:r w:rsidRPr="007D42EF">
        <w:t>nbart drivmedel ”el”</w:t>
      </w:r>
      <w:r>
        <w:t xml:space="preserve">. </w:t>
      </w:r>
    </w:p>
    <w:p w:rsidR="005A565D" w:rsidRPr="007D42EF" w:rsidRDefault="005A565D" w:rsidP="005A565D">
      <w:pPr>
        <w:pStyle w:val="Liststycke"/>
        <w:spacing w:after="200" w:line="276" w:lineRule="auto"/>
        <w:ind w:left="1276"/>
        <w:contextualSpacing w:val="0"/>
      </w:pPr>
      <w:r w:rsidRPr="00E46B61">
        <w:rPr>
          <w:i/>
        </w:rPr>
        <w:t>Denna kategori omfattar elfordon</w:t>
      </w:r>
      <w:r>
        <w:t>.</w:t>
      </w:r>
    </w:p>
    <w:p w:rsidR="005A565D" w:rsidRDefault="005A565D" w:rsidP="005A565D">
      <w:pPr>
        <w:pStyle w:val="Liststycke"/>
        <w:numPr>
          <w:ilvl w:val="0"/>
          <w:numId w:val="1"/>
        </w:numPr>
        <w:spacing w:line="276" w:lineRule="auto"/>
        <w:ind w:left="1276"/>
        <w:contextualSpacing w:val="0"/>
      </w:pPr>
      <w:r>
        <w:t xml:space="preserve"> D</w:t>
      </w:r>
      <w:r w:rsidRPr="007D42EF">
        <w:t>rivmed</w:t>
      </w:r>
      <w:r>
        <w:t>el</w:t>
      </w:r>
      <w:r w:rsidRPr="007D42EF">
        <w:t xml:space="preserve"> ”el” i kombination med annat drivmede</w:t>
      </w:r>
      <w:r>
        <w:t xml:space="preserve">l. </w:t>
      </w:r>
    </w:p>
    <w:p w:rsidR="005A565D" w:rsidRPr="007D42EF" w:rsidRDefault="005A565D" w:rsidP="005A565D">
      <w:pPr>
        <w:pStyle w:val="Liststycke"/>
        <w:spacing w:after="240" w:line="276" w:lineRule="auto"/>
        <w:ind w:left="1276"/>
        <w:contextualSpacing w:val="0"/>
      </w:pPr>
      <w:r w:rsidRPr="00E46B61">
        <w:rPr>
          <w:i/>
        </w:rPr>
        <w:t>Denna kategori omfattar elhybrider och laddhybrider</w:t>
      </w:r>
      <w:r>
        <w:t>.</w:t>
      </w:r>
    </w:p>
    <w:p w:rsidR="005A565D" w:rsidRDefault="005A565D" w:rsidP="005A565D">
      <w:pPr>
        <w:pStyle w:val="Liststycke"/>
        <w:numPr>
          <w:ilvl w:val="0"/>
          <w:numId w:val="1"/>
        </w:numPr>
        <w:spacing w:line="276" w:lineRule="auto"/>
        <w:ind w:left="1276"/>
        <w:contextualSpacing w:val="0"/>
      </w:pPr>
      <w:r>
        <w:t>M</w:t>
      </w:r>
      <w:r w:rsidRPr="007D42EF">
        <w:t xml:space="preserve">inst ett </w:t>
      </w:r>
      <w:r w:rsidRPr="00054260">
        <w:t xml:space="preserve">annat </w:t>
      </w:r>
      <w:r>
        <w:t>drivmedel</w:t>
      </w:r>
      <w:r w:rsidRPr="00054260">
        <w:t xml:space="preserve"> </w:t>
      </w:r>
      <w:r>
        <w:t xml:space="preserve">utöver ”diesel”, ”bensin”, ”gasol”/”LPG” och ”el”. </w:t>
      </w:r>
    </w:p>
    <w:p w:rsidR="005A565D" w:rsidRPr="007D42EF" w:rsidRDefault="005A565D" w:rsidP="005A565D">
      <w:pPr>
        <w:pStyle w:val="Liststycke"/>
        <w:spacing w:after="200" w:line="276" w:lineRule="auto"/>
        <w:ind w:left="1276"/>
        <w:contextualSpacing w:val="0"/>
      </w:pPr>
      <w:r w:rsidRPr="00E46B61">
        <w:rPr>
          <w:i/>
        </w:rPr>
        <w:t xml:space="preserve">Denna kategori omfattar fordon som är godkända för alternativa drivmedel </w:t>
      </w:r>
      <w:r>
        <w:rPr>
          <w:i/>
        </w:rPr>
        <w:t>så</w:t>
      </w:r>
      <w:r w:rsidRPr="00E46B61">
        <w:rPr>
          <w:i/>
        </w:rPr>
        <w:t xml:space="preserve">som biodiesel, RME/FAME, </w:t>
      </w:r>
      <w:proofErr w:type="spellStart"/>
      <w:r w:rsidRPr="00E46B61">
        <w:rPr>
          <w:i/>
        </w:rPr>
        <w:t>HVO-diesel</w:t>
      </w:r>
      <w:proofErr w:type="spellEnd"/>
      <w:r w:rsidRPr="00E46B61">
        <w:rPr>
          <w:i/>
        </w:rPr>
        <w:t>, biogas/fordonsgas/</w:t>
      </w:r>
      <w:r>
        <w:rPr>
          <w:i/>
        </w:rPr>
        <w:t>metan</w:t>
      </w:r>
      <w:r w:rsidRPr="00E46B61">
        <w:rPr>
          <w:i/>
        </w:rPr>
        <w:t xml:space="preserve"> samt vätgas</w:t>
      </w:r>
      <w:r>
        <w:t>.</w:t>
      </w:r>
    </w:p>
    <w:p w:rsidR="005A565D" w:rsidRDefault="005A565D" w:rsidP="005A565D">
      <w:r w:rsidRPr="005C7E0D">
        <w:t>Om fordonet är utrustat med förbränningsmotor skall den vara något av följande:</w:t>
      </w:r>
    </w:p>
    <w:p w:rsidR="005A565D" w:rsidRPr="00054260" w:rsidRDefault="005A565D" w:rsidP="005A565D"/>
    <w:p w:rsidR="005A565D" w:rsidRDefault="005A565D" w:rsidP="005A565D">
      <w:pPr>
        <w:pStyle w:val="Liststycke"/>
        <w:numPr>
          <w:ilvl w:val="0"/>
          <w:numId w:val="1"/>
        </w:numPr>
        <w:spacing w:after="200" w:line="276" w:lineRule="auto"/>
        <w:contextualSpacing w:val="0"/>
      </w:pPr>
      <w:r>
        <w:t>C</w:t>
      </w:r>
      <w:r w:rsidRPr="00956A25">
        <w:t xml:space="preserve">ertifierad i enlighet med </w:t>
      </w:r>
      <w:r>
        <w:t>den</w:t>
      </w:r>
      <w:r w:rsidRPr="00956A25">
        <w:t xml:space="preserve"> </w:t>
      </w:r>
      <w:proofErr w:type="spellStart"/>
      <w:r w:rsidRPr="00956A25">
        <w:t>EURO-klass</w:t>
      </w:r>
      <w:proofErr w:type="spellEnd"/>
      <w:r>
        <w:t xml:space="preserve"> som var lagkrav när fordonet typgodkändes. </w:t>
      </w:r>
    </w:p>
    <w:p w:rsidR="005A565D" w:rsidRDefault="005A565D" w:rsidP="005A565D">
      <w:pPr>
        <w:pStyle w:val="Liststycke"/>
        <w:numPr>
          <w:ilvl w:val="0"/>
          <w:numId w:val="1"/>
        </w:numPr>
        <w:spacing w:after="200" w:line="276" w:lineRule="auto"/>
        <w:contextualSpacing w:val="0"/>
      </w:pPr>
      <w:r>
        <w:t>O</w:t>
      </w:r>
      <w:r w:rsidRPr="00956A25">
        <w:t>mfattad av intyg från fordonstillverkaren, eller dennes ombud, att motorn uppfyller</w:t>
      </w:r>
      <w:r>
        <w:t xml:space="preserve"> motsvarande </w:t>
      </w:r>
      <w:r w:rsidRPr="00956A25">
        <w:t xml:space="preserve">emissionsnivåer som </w:t>
      </w:r>
      <w:r>
        <w:t>var lagkrav i gällande</w:t>
      </w:r>
      <w:r w:rsidRPr="00956A25">
        <w:t xml:space="preserve"> </w:t>
      </w:r>
      <w:proofErr w:type="spellStart"/>
      <w:r w:rsidRPr="00956A25">
        <w:t>EURO-klass</w:t>
      </w:r>
      <w:proofErr w:type="spellEnd"/>
      <w:r w:rsidRPr="00956A25">
        <w:t xml:space="preserve"> </w:t>
      </w:r>
      <w:r>
        <w:t>när fordonet typgodkändes, vid</w:t>
      </w:r>
      <w:r w:rsidRPr="00956A25">
        <w:t xml:space="preserve"> drift av fordonet med därför avsett bränsle.</w:t>
      </w:r>
    </w:p>
    <w:p w:rsidR="005A565D" w:rsidRPr="00AA1582" w:rsidRDefault="005A565D" w:rsidP="005A565D">
      <w:pPr>
        <w:pStyle w:val="Rubrik3"/>
      </w:pPr>
      <w:r>
        <w:lastRenderedPageBreak/>
        <w:t>Utländska fordon</w:t>
      </w:r>
    </w:p>
    <w:p w:rsidR="005A565D" w:rsidRPr="00956A25" w:rsidRDefault="005A565D" w:rsidP="005A565D">
      <w:pPr>
        <w:spacing w:after="200" w:line="276" w:lineRule="auto"/>
      </w:pPr>
      <w:r>
        <w:t xml:space="preserve">Om uppgifter om fordonet inte finns i svenska vägtrafikregistret ska fordonets ägare eller dess ombud kunna uppvisa intyg från </w:t>
      </w:r>
      <w:r>
        <w:rPr>
          <w:spacing w:val="-1"/>
        </w:rPr>
        <w:t xml:space="preserve">motsvarande utländska register på att kraven uppfylls. </w:t>
      </w:r>
      <w:r>
        <w:t xml:space="preserve">Sådana intyg ska vid </w:t>
      </w:r>
      <w:proofErr w:type="gramStart"/>
      <w:r>
        <w:t>anmodan</w:t>
      </w:r>
      <w:proofErr w:type="gramEnd"/>
      <w:r>
        <w:t xml:space="preserve"> översättas till svenska.</w:t>
      </w:r>
    </w:p>
    <w:p w:rsidR="005A565D" w:rsidRPr="00956A25" w:rsidRDefault="005A565D" w:rsidP="005A565D">
      <w:pPr>
        <w:pStyle w:val="Rubrik3"/>
      </w:pPr>
      <w:r w:rsidRPr="00956A25">
        <w:t>Införande</w:t>
      </w:r>
    </w:p>
    <w:p w:rsidR="005A565D" w:rsidRDefault="005A565D" w:rsidP="005A565D">
      <w:r w:rsidRPr="00956A25">
        <w:t xml:space="preserve">Den uppdaterade definitionen träder i kraft när beslut är taget i </w:t>
      </w:r>
      <w:r>
        <w:t>kommunfullmäktige</w:t>
      </w:r>
      <w:r w:rsidRPr="00956A25">
        <w:t>. Den omfattar då fordon som registreras efter det datumet. Fram till dess gäller nuvarande definition.</w:t>
      </w:r>
    </w:p>
    <w:p w:rsidR="00A00AB2" w:rsidRDefault="00A00AB2" w:rsidP="006D0D8E">
      <w:pPr>
        <w:pStyle w:val="Brdtext"/>
      </w:pPr>
    </w:p>
    <w:p w:rsidR="003A5BF7" w:rsidRDefault="003A5BF7" w:rsidP="00701065">
      <w:pPr>
        <w:pStyle w:val="Brdtext"/>
      </w:pPr>
    </w:p>
    <w:sectPr w:rsidR="003A5BF7" w:rsidSect="008F345B">
      <w:headerReference w:type="default" r:id="rId7"/>
      <w:headerReference w:type="first" r:id="rId8"/>
      <w:pgSz w:w="11906" w:h="16838" w:code="9"/>
      <w:pgMar w:top="1701" w:right="1418" w:bottom="1418" w:left="147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65D" w:rsidRDefault="005A565D">
      <w:r>
        <w:separator/>
      </w:r>
    </w:p>
  </w:endnote>
  <w:endnote w:type="continuationSeparator" w:id="0">
    <w:p w:rsidR="005A565D" w:rsidRDefault="005A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65D" w:rsidRDefault="005A565D">
      <w:r>
        <w:separator/>
      </w:r>
    </w:p>
  </w:footnote>
  <w:footnote w:type="continuationSeparator" w:id="0">
    <w:p w:rsidR="005A565D" w:rsidRDefault="005A5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AD" w:rsidRDefault="00FD3182" w:rsidP="00A00AB2">
    <w:pPr>
      <w:pStyle w:val="Sidhuvud"/>
    </w:pPr>
    <w:r>
      <w:rPr>
        <w:noProof/>
        <w:sz w:val="20"/>
      </w:rPr>
      <w:drawing>
        <wp:anchor distT="0" distB="0" distL="0" distR="0" simplePos="0" relativeHeight="251657216" behindDoc="1" locked="1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60270" cy="554355"/>
          <wp:effectExtent l="19050" t="0" r="0" b="0"/>
          <wp:wrapTight wrapText="bothSides">
            <wp:wrapPolygon edited="0">
              <wp:start x="-190" y="0"/>
              <wp:lineTo x="-190" y="20784"/>
              <wp:lineTo x="21524" y="20784"/>
              <wp:lineTo x="21524" y="0"/>
              <wp:lineTo x="-190" y="0"/>
            </wp:wrapPolygon>
          </wp:wrapTight>
          <wp:docPr id="1" name="Bild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AD" w:rsidRDefault="00FD3182">
    <w:pPr>
      <w:pStyle w:val="Sidhuvud"/>
    </w:pPr>
    <w:r>
      <w:rPr>
        <w:noProof/>
      </w:rPr>
      <w:drawing>
        <wp:anchor distT="0" distB="0" distL="0" distR="0" simplePos="0" relativeHeight="251658240" behindDoc="1" locked="0" layoutInCell="1" allowOverlap="0">
          <wp:simplePos x="0" y="0"/>
          <wp:positionH relativeFrom="page">
            <wp:posOffset>360045</wp:posOffset>
          </wp:positionH>
          <wp:positionV relativeFrom="page">
            <wp:posOffset>367030</wp:posOffset>
          </wp:positionV>
          <wp:extent cx="2160270" cy="551815"/>
          <wp:effectExtent l="19050" t="0" r="0" b="0"/>
          <wp:wrapSquare wrapText="bothSides"/>
          <wp:docPr id="2" name="Bild 2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72DA"/>
    <w:multiLevelType w:val="hybridMultilevel"/>
    <w:tmpl w:val="7A4AD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14819"/>
    <w:multiLevelType w:val="hybridMultilevel"/>
    <w:tmpl w:val="83C0DB60"/>
    <w:lvl w:ilvl="0" w:tplc="27729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705D9"/>
    <w:rsid w:val="00090BD9"/>
    <w:rsid w:val="001343B4"/>
    <w:rsid w:val="00313DAD"/>
    <w:rsid w:val="003A5BF7"/>
    <w:rsid w:val="00576C83"/>
    <w:rsid w:val="005A565D"/>
    <w:rsid w:val="006D0D8E"/>
    <w:rsid w:val="00701065"/>
    <w:rsid w:val="007561D8"/>
    <w:rsid w:val="007D1910"/>
    <w:rsid w:val="007D7822"/>
    <w:rsid w:val="007F0709"/>
    <w:rsid w:val="008705D9"/>
    <w:rsid w:val="008C3BB7"/>
    <w:rsid w:val="008F345B"/>
    <w:rsid w:val="00A00AB2"/>
    <w:rsid w:val="00AB733B"/>
    <w:rsid w:val="00AE70CD"/>
    <w:rsid w:val="00B84AD2"/>
    <w:rsid w:val="00CB7691"/>
    <w:rsid w:val="00CE4D25"/>
    <w:rsid w:val="00DB4CA1"/>
    <w:rsid w:val="00E37EA6"/>
    <w:rsid w:val="00E4143E"/>
    <w:rsid w:val="00FB7C82"/>
    <w:rsid w:val="00FD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65D"/>
    <w:rPr>
      <w:sz w:val="24"/>
      <w:szCs w:val="24"/>
    </w:rPr>
  </w:style>
  <w:style w:type="paragraph" w:styleId="Rubrik1">
    <w:name w:val="heading 1"/>
    <w:basedOn w:val="Normal"/>
    <w:next w:val="Brdtext"/>
    <w:qFormat/>
    <w:rsid w:val="006D0D8E"/>
    <w:pPr>
      <w:keepNext/>
      <w:spacing w:before="60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3A5BF7"/>
    <w:pPr>
      <w:keepNext/>
      <w:spacing w:before="48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Brdtext"/>
    <w:qFormat/>
    <w:rsid w:val="003A5BF7"/>
    <w:pPr>
      <w:keepNext/>
      <w:spacing w:before="36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5A565D"/>
    <w:pPr>
      <w:keepNext/>
      <w:spacing w:before="240" w:after="60"/>
      <w:outlineLvl w:val="3"/>
    </w:pPr>
    <w:rPr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B4CA1"/>
    <w:pPr>
      <w:tabs>
        <w:tab w:val="left" w:pos="4536"/>
        <w:tab w:val="right" w:pos="9809"/>
      </w:tabs>
      <w:ind w:left="2665"/>
    </w:pPr>
    <w:rPr>
      <w:rFonts w:ascii="Arial" w:hAnsi="Arial"/>
      <w:sz w:val="18"/>
    </w:rPr>
  </w:style>
  <w:style w:type="paragraph" w:styleId="Sidfot">
    <w:name w:val="footer"/>
    <w:basedOn w:val="Normal"/>
    <w:rsid w:val="008C3BB7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A00AB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">
    <w:name w:val="Body Text"/>
    <w:basedOn w:val="Normal"/>
    <w:rsid w:val="00701065"/>
    <w:pPr>
      <w:spacing w:after="240"/>
    </w:pPr>
  </w:style>
  <w:style w:type="character" w:customStyle="1" w:styleId="Rubrik4Char">
    <w:name w:val="Rubrik 4 Char"/>
    <w:basedOn w:val="Standardstycketeckensnitt"/>
    <w:link w:val="Rubrik4"/>
    <w:rsid w:val="005A565D"/>
    <w:rPr>
      <w:bCs/>
      <w:i/>
      <w:sz w:val="24"/>
      <w:szCs w:val="28"/>
    </w:rPr>
  </w:style>
  <w:style w:type="paragraph" w:styleId="Liststycke">
    <w:name w:val="List Paragraph"/>
    <w:basedOn w:val="Normal"/>
    <w:uiPriority w:val="34"/>
    <w:qFormat/>
    <w:rsid w:val="005A565D"/>
    <w:pPr>
      <w:ind w:left="720"/>
      <w:contextualSpacing/>
    </w:pPr>
  </w:style>
  <w:style w:type="paragraph" w:customStyle="1" w:styleId="Default">
    <w:name w:val="Default"/>
    <w:rsid w:val="005A565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TK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TKLogo.dotx</Template>
  <TotalTime>12</TotalTime>
  <Pages>2</Pages>
  <Words>308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Trafikkontoret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MarAro0216</dc:creator>
  <dc:description>Offiice2007 Ver 2012-12-07</dc:description>
  <cp:lastModifiedBy>Cecilia Tisell</cp:lastModifiedBy>
  <cp:revision>3</cp:revision>
  <cp:lastPrinted>2009-01-26T09:53:00Z</cp:lastPrinted>
  <dcterms:created xsi:type="dcterms:W3CDTF">2016-03-16T15:38:00Z</dcterms:created>
  <dcterms:modified xsi:type="dcterms:W3CDTF">2016-03-22T11:18:00Z</dcterms:modified>
</cp:coreProperties>
</file>